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D75" w:rsidRDefault="008C6D75" w:rsidP="00AE11ED">
      <w:pPr>
        <w:spacing w:after="0" w:line="240" w:lineRule="auto"/>
        <w:contextualSpacing/>
        <w:rPr>
          <w:b/>
          <w:sz w:val="28"/>
          <w:szCs w:val="28"/>
        </w:rPr>
      </w:pPr>
      <w:r w:rsidRPr="00765D36">
        <w:rPr>
          <w:rFonts w:cs="Aharoni"/>
          <w:b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0</wp:posOffset>
            </wp:positionV>
            <wp:extent cx="1323975" cy="1323975"/>
            <wp:effectExtent l="0" t="0" r="9525" b="9525"/>
            <wp:wrapTight wrapText="bothSides">
              <wp:wrapPolygon edited="0">
                <wp:start x="7459" y="0"/>
                <wp:lineTo x="4973" y="932"/>
                <wp:lineTo x="932" y="4040"/>
                <wp:lineTo x="0" y="7148"/>
                <wp:lineTo x="0" y="15229"/>
                <wp:lineTo x="3729" y="19891"/>
                <wp:lineTo x="6837" y="21445"/>
                <wp:lineTo x="7459" y="21445"/>
                <wp:lineTo x="13986" y="21445"/>
                <wp:lineTo x="14607" y="21445"/>
                <wp:lineTo x="17715" y="19891"/>
                <wp:lineTo x="21445" y="15229"/>
                <wp:lineTo x="21445" y="7148"/>
                <wp:lineTo x="20823" y="4351"/>
                <wp:lineTo x="16472" y="932"/>
                <wp:lineTo x="13986" y="0"/>
                <wp:lineTo x="745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5StrategicPlan_SaberM_Background_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1ED" w:rsidRPr="00AE11ED" w:rsidRDefault="00AE11ED" w:rsidP="00AE11ED">
      <w:pPr>
        <w:spacing w:after="0" w:line="240" w:lineRule="auto"/>
        <w:contextualSpacing/>
        <w:rPr>
          <w:b/>
          <w:sz w:val="28"/>
          <w:szCs w:val="28"/>
        </w:rPr>
      </w:pPr>
      <w:r w:rsidRPr="00AE11ED">
        <w:rPr>
          <w:b/>
          <w:sz w:val="28"/>
          <w:szCs w:val="28"/>
        </w:rPr>
        <w:t>All University Council</w:t>
      </w:r>
    </w:p>
    <w:p w:rsidR="003C4B19" w:rsidRPr="00AE11ED" w:rsidRDefault="003C4B19" w:rsidP="00AE11ED">
      <w:pPr>
        <w:spacing w:after="0" w:line="240" w:lineRule="auto"/>
        <w:contextualSpacing/>
        <w:rPr>
          <w:b/>
          <w:sz w:val="28"/>
          <w:szCs w:val="28"/>
        </w:rPr>
      </w:pPr>
      <w:r w:rsidRPr="00AE11ED">
        <w:rPr>
          <w:b/>
          <w:sz w:val="28"/>
          <w:szCs w:val="28"/>
        </w:rPr>
        <w:t>Vision Phase Team</w:t>
      </w:r>
    </w:p>
    <w:p w:rsidR="00AE11ED" w:rsidRDefault="00AE11ED" w:rsidP="00AE11ED">
      <w:pPr>
        <w:spacing w:after="0" w:line="240" w:lineRule="auto"/>
        <w:contextualSpacing/>
        <w:rPr>
          <w:b/>
          <w:sz w:val="24"/>
        </w:rPr>
      </w:pPr>
    </w:p>
    <w:p w:rsidR="003C4B19" w:rsidRPr="003C4B19" w:rsidRDefault="003C4B19" w:rsidP="00AE11ED">
      <w:pPr>
        <w:spacing w:after="0" w:line="240" w:lineRule="auto"/>
        <w:contextualSpacing/>
        <w:rPr>
          <w:b/>
          <w:sz w:val="24"/>
        </w:rPr>
      </w:pPr>
      <w:r w:rsidRPr="003C4B19">
        <w:rPr>
          <w:b/>
          <w:sz w:val="24"/>
        </w:rPr>
        <w:t>Co</w:t>
      </w:r>
      <w:r w:rsidR="008C6D75">
        <w:rPr>
          <w:b/>
          <w:sz w:val="24"/>
        </w:rPr>
        <w:t>-</w:t>
      </w:r>
      <w:r w:rsidRPr="003C4B19">
        <w:rPr>
          <w:b/>
          <w:sz w:val="24"/>
        </w:rPr>
        <w:t>Chairs:</w:t>
      </w:r>
    </w:p>
    <w:p w:rsidR="003C4B19" w:rsidRPr="003C4B19" w:rsidRDefault="003C4B19" w:rsidP="00AE11ED">
      <w:pPr>
        <w:spacing w:after="0" w:line="240" w:lineRule="auto"/>
        <w:contextualSpacing/>
        <w:rPr>
          <w:b/>
          <w:sz w:val="24"/>
        </w:rPr>
      </w:pPr>
      <w:r w:rsidRPr="003C4B19">
        <w:rPr>
          <w:b/>
          <w:sz w:val="24"/>
        </w:rPr>
        <w:t>Renardo Hall, Student Affairs and Enrollment Management</w:t>
      </w:r>
    </w:p>
    <w:p w:rsidR="003C4B19" w:rsidRDefault="003C4B19" w:rsidP="00AE11ED">
      <w:pPr>
        <w:spacing w:after="0" w:line="240" w:lineRule="auto"/>
        <w:contextualSpacing/>
        <w:rPr>
          <w:b/>
          <w:sz w:val="24"/>
        </w:rPr>
      </w:pPr>
      <w:r w:rsidRPr="003C4B19">
        <w:rPr>
          <w:b/>
          <w:sz w:val="24"/>
        </w:rPr>
        <w:t>Elizabeth “Beth” Powers, Academic Affairs</w:t>
      </w:r>
    </w:p>
    <w:p w:rsidR="003C4B19" w:rsidRPr="003C4B19" w:rsidRDefault="003C4B19" w:rsidP="003C4B19">
      <w:pPr>
        <w:spacing w:after="120" w:line="240" w:lineRule="auto"/>
        <w:rPr>
          <w:b/>
          <w:sz w:val="24"/>
        </w:rPr>
      </w:pPr>
    </w:p>
    <w:tbl>
      <w:tblPr>
        <w:tblStyle w:val="TableGrid"/>
        <w:tblW w:w="9425" w:type="dxa"/>
        <w:tblLook w:val="04A0" w:firstRow="1" w:lastRow="0" w:firstColumn="1" w:lastColumn="0" w:noHBand="0" w:noVBand="1"/>
      </w:tblPr>
      <w:tblGrid>
        <w:gridCol w:w="1395"/>
        <w:gridCol w:w="1135"/>
        <w:gridCol w:w="1135"/>
        <w:gridCol w:w="2880"/>
        <w:gridCol w:w="2880"/>
      </w:tblGrid>
      <w:tr w:rsidR="003C4B19" w:rsidRPr="003C4B19" w:rsidTr="001A3CF7">
        <w:trPr>
          <w:trHeight w:val="876"/>
        </w:trPr>
        <w:tc>
          <w:tcPr>
            <w:tcW w:w="1395" w:type="dxa"/>
            <w:shd w:val="clear" w:color="auto" w:fill="DEEAF6" w:themeFill="accent1" w:themeFillTint="33"/>
            <w:vAlign w:val="bottom"/>
            <w:hideMark/>
          </w:tcPr>
          <w:p w:rsidR="003C4B19" w:rsidRPr="003C4B19" w:rsidRDefault="003C4B19" w:rsidP="001A3CF7">
            <w:pPr>
              <w:rPr>
                <w:b/>
                <w:bCs/>
              </w:rPr>
            </w:pPr>
            <w:r w:rsidRPr="003C4B19">
              <w:rPr>
                <w:b/>
                <w:bCs/>
              </w:rPr>
              <w:t>Last Name</w:t>
            </w:r>
          </w:p>
        </w:tc>
        <w:tc>
          <w:tcPr>
            <w:tcW w:w="1135" w:type="dxa"/>
            <w:shd w:val="clear" w:color="auto" w:fill="DEEAF6" w:themeFill="accent1" w:themeFillTint="33"/>
            <w:vAlign w:val="bottom"/>
            <w:hideMark/>
          </w:tcPr>
          <w:p w:rsidR="003C4B19" w:rsidRPr="003C4B19" w:rsidRDefault="003C4B19" w:rsidP="001A3CF7">
            <w:pPr>
              <w:rPr>
                <w:b/>
                <w:bCs/>
              </w:rPr>
            </w:pPr>
            <w:r w:rsidRPr="003C4B19">
              <w:rPr>
                <w:b/>
                <w:bCs/>
              </w:rPr>
              <w:t>First Name</w:t>
            </w:r>
          </w:p>
        </w:tc>
        <w:tc>
          <w:tcPr>
            <w:tcW w:w="1135" w:type="dxa"/>
            <w:shd w:val="clear" w:color="auto" w:fill="DEEAF6" w:themeFill="accent1" w:themeFillTint="33"/>
            <w:vAlign w:val="bottom"/>
            <w:hideMark/>
          </w:tcPr>
          <w:p w:rsidR="003C4B19" w:rsidRPr="003C4B19" w:rsidRDefault="003C4B19" w:rsidP="001A3CF7">
            <w:pPr>
              <w:rPr>
                <w:b/>
                <w:bCs/>
              </w:rPr>
            </w:pPr>
            <w:r w:rsidRPr="003C4B19">
              <w:rPr>
                <w:b/>
                <w:bCs/>
              </w:rPr>
              <w:t>Prefix</w:t>
            </w:r>
          </w:p>
        </w:tc>
        <w:tc>
          <w:tcPr>
            <w:tcW w:w="2880" w:type="dxa"/>
            <w:shd w:val="clear" w:color="auto" w:fill="DEEAF6" w:themeFill="accent1" w:themeFillTint="33"/>
            <w:vAlign w:val="bottom"/>
            <w:hideMark/>
          </w:tcPr>
          <w:p w:rsidR="003C4B19" w:rsidRPr="003C4B19" w:rsidRDefault="003C4B19" w:rsidP="001A3CF7">
            <w:pPr>
              <w:rPr>
                <w:b/>
                <w:bCs/>
              </w:rPr>
            </w:pPr>
            <w:r w:rsidRPr="003C4B19">
              <w:rPr>
                <w:b/>
                <w:bCs/>
              </w:rPr>
              <w:t>Unit Name/Department</w:t>
            </w:r>
          </w:p>
        </w:tc>
        <w:tc>
          <w:tcPr>
            <w:tcW w:w="2880" w:type="dxa"/>
            <w:shd w:val="clear" w:color="auto" w:fill="DEEAF6" w:themeFill="accent1" w:themeFillTint="33"/>
            <w:vAlign w:val="bottom"/>
            <w:hideMark/>
          </w:tcPr>
          <w:p w:rsidR="003C4B19" w:rsidRPr="003C4B19" w:rsidRDefault="003C4B19" w:rsidP="001A3CF7">
            <w:pPr>
              <w:rPr>
                <w:b/>
                <w:bCs/>
              </w:rPr>
            </w:pPr>
            <w:r w:rsidRPr="003C4B19">
              <w:rPr>
                <w:b/>
                <w:bCs/>
              </w:rPr>
              <w:t>Division or Representation</w:t>
            </w:r>
          </w:p>
        </w:tc>
      </w:tr>
      <w:tr w:rsidR="003C4B19" w:rsidRPr="003C4B19" w:rsidTr="008C6D75">
        <w:trPr>
          <w:trHeight w:val="504"/>
        </w:trPr>
        <w:tc>
          <w:tcPr>
            <w:tcW w:w="1395" w:type="dxa"/>
            <w:vAlign w:val="center"/>
            <w:hideMark/>
          </w:tcPr>
          <w:p w:rsidR="003C4B19" w:rsidRPr="003C4B19" w:rsidRDefault="003C4B19" w:rsidP="008C6D75">
            <w:r w:rsidRPr="003C4B19">
              <w:t>Aliotta</w:t>
            </w:r>
          </w:p>
        </w:tc>
        <w:tc>
          <w:tcPr>
            <w:tcW w:w="1135" w:type="dxa"/>
            <w:vAlign w:val="center"/>
            <w:hideMark/>
          </w:tcPr>
          <w:p w:rsidR="003C4B19" w:rsidRPr="003C4B19" w:rsidRDefault="003C4B19" w:rsidP="008C6D75">
            <w:r w:rsidRPr="003C4B19">
              <w:t>Jackie</w:t>
            </w:r>
          </w:p>
        </w:tc>
        <w:tc>
          <w:tcPr>
            <w:tcW w:w="1135" w:type="dxa"/>
            <w:vAlign w:val="center"/>
            <w:hideMark/>
          </w:tcPr>
          <w:p w:rsidR="003C4B19" w:rsidRPr="003C4B19" w:rsidRDefault="003C4B19" w:rsidP="008C6D75">
            <w:r w:rsidRPr="003C4B19">
              <w:t>Ms.</w:t>
            </w:r>
          </w:p>
        </w:tc>
        <w:tc>
          <w:tcPr>
            <w:tcW w:w="2880" w:type="dxa"/>
            <w:vAlign w:val="center"/>
            <w:hideMark/>
          </w:tcPr>
          <w:p w:rsidR="003C4B19" w:rsidRPr="003C4B19" w:rsidRDefault="003C4B19" w:rsidP="008C6D75">
            <w:r w:rsidRPr="003C4B19">
              <w:t>Center for Student Involvement &amp; Leadership</w:t>
            </w:r>
          </w:p>
        </w:tc>
        <w:tc>
          <w:tcPr>
            <w:tcW w:w="2880" w:type="dxa"/>
            <w:vAlign w:val="center"/>
            <w:hideMark/>
          </w:tcPr>
          <w:p w:rsidR="003C4B19" w:rsidRPr="003C4B19" w:rsidRDefault="003C4B19" w:rsidP="008C6D75">
            <w:r w:rsidRPr="003C4B19">
              <w:t>Student Affairs &amp; Enrollment Management</w:t>
            </w:r>
          </w:p>
        </w:tc>
      </w:tr>
      <w:tr w:rsidR="003C4B19" w:rsidRPr="003C4B19" w:rsidTr="008C6D75">
        <w:trPr>
          <w:trHeight w:val="504"/>
        </w:trPr>
        <w:tc>
          <w:tcPr>
            <w:tcW w:w="1395" w:type="dxa"/>
            <w:vAlign w:val="center"/>
            <w:hideMark/>
          </w:tcPr>
          <w:p w:rsidR="003C4B19" w:rsidRPr="003C4B19" w:rsidRDefault="003C4B19" w:rsidP="008C6D75">
            <w:r w:rsidRPr="003C4B19">
              <w:t>Bermudez</w:t>
            </w:r>
          </w:p>
        </w:tc>
        <w:tc>
          <w:tcPr>
            <w:tcW w:w="1135" w:type="dxa"/>
            <w:vAlign w:val="center"/>
            <w:hideMark/>
          </w:tcPr>
          <w:p w:rsidR="003C4B19" w:rsidRPr="003C4B19" w:rsidRDefault="003C4B19" w:rsidP="008C6D75">
            <w:r w:rsidRPr="003C4B19">
              <w:t>Giselle</w:t>
            </w:r>
          </w:p>
        </w:tc>
        <w:tc>
          <w:tcPr>
            <w:tcW w:w="1135" w:type="dxa"/>
            <w:vAlign w:val="center"/>
            <w:hideMark/>
          </w:tcPr>
          <w:p w:rsidR="003C4B19" w:rsidRPr="003C4B19" w:rsidRDefault="003C4B19" w:rsidP="008C6D75">
            <w:r w:rsidRPr="003C4B19">
              <w:t>Ms.</w:t>
            </w:r>
          </w:p>
        </w:tc>
        <w:tc>
          <w:tcPr>
            <w:tcW w:w="2880" w:type="dxa"/>
            <w:vAlign w:val="center"/>
            <w:hideMark/>
          </w:tcPr>
          <w:p w:rsidR="003C4B19" w:rsidRPr="003C4B19" w:rsidRDefault="003C4B19" w:rsidP="008C6D75">
            <w:r w:rsidRPr="003C4B19">
              <w:t>Student Financial Services</w:t>
            </w:r>
          </w:p>
        </w:tc>
        <w:tc>
          <w:tcPr>
            <w:tcW w:w="2880" w:type="dxa"/>
            <w:vAlign w:val="center"/>
            <w:hideMark/>
          </w:tcPr>
          <w:p w:rsidR="003C4B19" w:rsidRPr="003C4B19" w:rsidRDefault="003C4B19" w:rsidP="008C6D75">
            <w:r w:rsidRPr="003C4B19">
              <w:t>Finance &amp; Administration</w:t>
            </w:r>
          </w:p>
        </w:tc>
      </w:tr>
      <w:tr w:rsidR="003C4B19" w:rsidRPr="003C4B19" w:rsidTr="008C6D75">
        <w:trPr>
          <w:trHeight w:val="504"/>
        </w:trPr>
        <w:tc>
          <w:tcPr>
            <w:tcW w:w="1395" w:type="dxa"/>
            <w:vAlign w:val="center"/>
            <w:hideMark/>
          </w:tcPr>
          <w:p w:rsidR="003C4B19" w:rsidRPr="003C4B19" w:rsidRDefault="003C4B19" w:rsidP="008C6D75">
            <w:r w:rsidRPr="003C4B19">
              <w:t>Fulmer</w:t>
            </w:r>
          </w:p>
        </w:tc>
        <w:tc>
          <w:tcPr>
            <w:tcW w:w="1135" w:type="dxa"/>
            <w:vAlign w:val="center"/>
            <w:hideMark/>
          </w:tcPr>
          <w:p w:rsidR="003C4B19" w:rsidRPr="003C4B19" w:rsidRDefault="003C4B19" w:rsidP="008C6D75">
            <w:r w:rsidRPr="003C4B19">
              <w:t>Kathy</w:t>
            </w:r>
          </w:p>
        </w:tc>
        <w:tc>
          <w:tcPr>
            <w:tcW w:w="1135" w:type="dxa"/>
            <w:vAlign w:val="center"/>
            <w:hideMark/>
          </w:tcPr>
          <w:p w:rsidR="003C4B19" w:rsidRPr="003C4B19" w:rsidRDefault="003C4B19" w:rsidP="008C6D75">
            <w:r w:rsidRPr="003C4B19">
              <w:t>Ms.</w:t>
            </w:r>
          </w:p>
        </w:tc>
        <w:tc>
          <w:tcPr>
            <w:tcW w:w="2880" w:type="dxa"/>
            <w:vAlign w:val="center"/>
            <w:hideMark/>
          </w:tcPr>
          <w:p w:rsidR="003C4B19" w:rsidRPr="003C4B19" w:rsidRDefault="003C4B19" w:rsidP="008C6D75">
            <w:r w:rsidRPr="003C4B19">
              <w:t>Purchasing</w:t>
            </w:r>
          </w:p>
        </w:tc>
        <w:tc>
          <w:tcPr>
            <w:tcW w:w="2880" w:type="dxa"/>
            <w:vAlign w:val="center"/>
            <w:hideMark/>
          </w:tcPr>
          <w:p w:rsidR="003C4B19" w:rsidRPr="003C4B19" w:rsidRDefault="003C4B19" w:rsidP="008C6D75">
            <w:r w:rsidRPr="003C4B19">
              <w:t>Finance &amp; Administration</w:t>
            </w:r>
          </w:p>
        </w:tc>
      </w:tr>
      <w:tr w:rsidR="00CC7721" w:rsidRPr="003C4B19" w:rsidTr="008C6D75">
        <w:trPr>
          <w:trHeight w:val="504"/>
        </w:trPr>
        <w:tc>
          <w:tcPr>
            <w:tcW w:w="1395" w:type="dxa"/>
            <w:vAlign w:val="center"/>
          </w:tcPr>
          <w:p w:rsidR="00CC7721" w:rsidRPr="003C4B19" w:rsidRDefault="00CC7721" w:rsidP="008C6D75">
            <w:r>
              <w:t>Hartman</w:t>
            </w:r>
          </w:p>
        </w:tc>
        <w:tc>
          <w:tcPr>
            <w:tcW w:w="1135" w:type="dxa"/>
            <w:vAlign w:val="center"/>
          </w:tcPr>
          <w:p w:rsidR="00CC7721" w:rsidRPr="003C4B19" w:rsidRDefault="00CC7721" w:rsidP="008C6D75">
            <w:r>
              <w:t>Kate</w:t>
            </w:r>
          </w:p>
        </w:tc>
        <w:tc>
          <w:tcPr>
            <w:tcW w:w="1135" w:type="dxa"/>
            <w:vAlign w:val="center"/>
          </w:tcPr>
          <w:p w:rsidR="00CC7721" w:rsidRPr="003C4B19" w:rsidRDefault="00CC7721" w:rsidP="008C6D75">
            <w:r>
              <w:t>Ms.</w:t>
            </w:r>
          </w:p>
        </w:tc>
        <w:tc>
          <w:tcPr>
            <w:tcW w:w="2880" w:type="dxa"/>
            <w:vAlign w:val="center"/>
          </w:tcPr>
          <w:p w:rsidR="00CC7721" w:rsidRPr="003C4B19" w:rsidRDefault="00CC7721" w:rsidP="008C6D75">
            <w:r>
              <w:t>Communications &amp; Marketing</w:t>
            </w:r>
          </w:p>
        </w:tc>
        <w:tc>
          <w:tcPr>
            <w:tcW w:w="2880" w:type="dxa"/>
            <w:vAlign w:val="center"/>
          </w:tcPr>
          <w:p w:rsidR="00CC7721" w:rsidRPr="003C4B19" w:rsidRDefault="00CC7721" w:rsidP="008C6D75">
            <w:r>
              <w:t>Advancement</w:t>
            </w:r>
          </w:p>
        </w:tc>
      </w:tr>
      <w:tr w:rsidR="003C4B19" w:rsidRPr="003C4B19" w:rsidTr="008C6D75">
        <w:trPr>
          <w:trHeight w:val="504"/>
        </w:trPr>
        <w:tc>
          <w:tcPr>
            <w:tcW w:w="1395" w:type="dxa"/>
            <w:vAlign w:val="center"/>
            <w:hideMark/>
          </w:tcPr>
          <w:p w:rsidR="003C4B19" w:rsidRPr="003C4B19" w:rsidRDefault="003C4B19" w:rsidP="008C6D75">
            <w:r w:rsidRPr="003C4B19">
              <w:t>Hoke</w:t>
            </w:r>
          </w:p>
        </w:tc>
        <w:tc>
          <w:tcPr>
            <w:tcW w:w="1135" w:type="dxa"/>
            <w:vAlign w:val="center"/>
            <w:hideMark/>
          </w:tcPr>
          <w:p w:rsidR="003C4B19" w:rsidRPr="003C4B19" w:rsidRDefault="003C4B19" w:rsidP="008C6D75">
            <w:r w:rsidRPr="003C4B19">
              <w:t>Adam</w:t>
            </w:r>
          </w:p>
        </w:tc>
        <w:tc>
          <w:tcPr>
            <w:tcW w:w="1135" w:type="dxa"/>
            <w:vAlign w:val="center"/>
            <w:hideMark/>
          </w:tcPr>
          <w:p w:rsidR="003C4B19" w:rsidRPr="003C4B19" w:rsidRDefault="003C4B19" w:rsidP="008C6D75">
            <w:r w:rsidRPr="003C4B19">
              <w:t>Mr.</w:t>
            </w:r>
          </w:p>
        </w:tc>
        <w:tc>
          <w:tcPr>
            <w:tcW w:w="2880" w:type="dxa"/>
            <w:vAlign w:val="center"/>
            <w:hideMark/>
          </w:tcPr>
          <w:p w:rsidR="003C4B19" w:rsidRPr="003C4B19" w:rsidRDefault="003C4B19" w:rsidP="008C6D75">
            <w:r w:rsidRPr="003C4B19">
              <w:t>Student Services, Inc. / Student Lodging, Inc.</w:t>
            </w:r>
          </w:p>
        </w:tc>
        <w:tc>
          <w:tcPr>
            <w:tcW w:w="2880" w:type="dxa"/>
            <w:vAlign w:val="center"/>
            <w:hideMark/>
          </w:tcPr>
          <w:p w:rsidR="003C4B19" w:rsidRPr="003C4B19" w:rsidRDefault="003C4B19" w:rsidP="008C6D75">
            <w:r w:rsidRPr="003C4B19">
              <w:t>President's Office &amp; Community</w:t>
            </w:r>
          </w:p>
        </w:tc>
      </w:tr>
      <w:tr w:rsidR="003C4B19" w:rsidRPr="003C4B19" w:rsidTr="008C6D75">
        <w:trPr>
          <w:trHeight w:val="504"/>
        </w:trPr>
        <w:tc>
          <w:tcPr>
            <w:tcW w:w="1395" w:type="dxa"/>
            <w:vAlign w:val="center"/>
            <w:hideMark/>
          </w:tcPr>
          <w:p w:rsidR="003C4B19" w:rsidRPr="003C4B19" w:rsidRDefault="003C4B19" w:rsidP="008C6D75">
            <w:r w:rsidRPr="003C4B19">
              <w:t>Kuhns</w:t>
            </w:r>
          </w:p>
        </w:tc>
        <w:tc>
          <w:tcPr>
            <w:tcW w:w="1135" w:type="dxa"/>
            <w:vAlign w:val="center"/>
            <w:hideMark/>
          </w:tcPr>
          <w:p w:rsidR="003C4B19" w:rsidRPr="003C4B19" w:rsidRDefault="003C4B19" w:rsidP="008C6D75">
            <w:r w:rsidRPr="003C4B19">
              <w:t>Kelly</w:t>
            </w:r>
          </w:p>
        </w:tc>
        <w:tc>
          <w:tcPr>
            <w:tcW w:w="1135" w:type="dxa"/>
            <w:vAlign w:val="center"/>
            <w:hideMark/>
          </w:tcPr>
          <w:p w:rsidR="003C4B19" w:rsidRPr="003C4B19" w:rsidRDefault="003C4B19" w:rsidP="008C6D75">
            <w:r w:rsidRPr="003C4B19">
              <w:t>Dr.</w:t>
            </w:r>
          </w:p>
        </w:tc>
        <w:tc>
          <w:tcPr>
            <w:tcW w:w="2880" w:type="dxa"/>
            <w:vAlign w:val="center"/>
            <w:hideMark/>
          </w:tcPr>
          <w:p w:rsidR="003C4B19" w:rsidRPr="003C4B19" w:rsidRDefault="003C4B19" w:rsidP="008C6D75">
            <w:r w:rsidRPr="003C4B19">
              <w:t>Nursing</w:t>
            </w:r>
          </w:p>
        </w:tc>
        <w:tc>
          <w:tcPr>
            <w:tcW w:w="2880" w:type="dxa"/>
            <w:vAlign w:val="center"/>
            <w:hideMark/>
          </w:tcPr>
          <w:p w:rsidR="003C4B19" w:rsidRPr="003C4B19" w:rsidRDefault="003C4B19" w:rsidP="008C6D75">
            <w:r w:rsidRPr="003C4B19">
              <w:t>Academic Affairs</w:t>
            </w:r>
          </w:p>
        </w:tc>
      </w:tr>
      <w:tr w:rsidR="003C4B19" w:rsidRPr="003C4B19" w:rsidTr="008C6D75">
        <w:trPr>
          <w:trHeight w:val="504"/>
        </w:trPr>
        <w:tc>
          <w:tcPr>
            <w:tcW w:w="1395" w:type="dxa"/>
            <w:noWrap/>
            <w:vAlign w:val="center"/>
            <w:hideMark/>
          </w:tcPr>
          <w:p w:rsidR="003C4B19" w:rsidRPr="003C4B19" w:rsidRDefault="003C4B19" w:rsidP="008C6D75">
            <w:r w:rsidRPr="003C4B19">
              <w:t>Morris</w:t>
            </w:r>
          </w:p>
        </w:tc>
        <w:tc>
          <w:tcPr>
            <w:tcW w:w="1135" w:type="dxa"/>
            <w:noWrap/>
            <w:vAlign w:val="center"/>
            <w:hideMark/>
          </w:tcPr>
          <w:p w:rsidR="003C4B19" w:rsidRPr="003C4B19" w:rsidRDefault="003C4B19" w:rsidP="008C6D75">
            <w:r w:rsidRPr="003C4B19">
              <w:t>Heather</w:t>
            </w:r>
          </w:p>
        </w:tc>
        <w:tc>
          <w:tcPr>
            <w:tcW w:w="1135" w:type="dxa"/>
            <w:noWrap/>
            <w:vAlign w:val="center"/>
            <w:hideMark/>
          </w:tcPr>
          <w:p w:rsidR="003C4B19" w:rsidRPr="003C4B19" w:rsidRDefault="003C4B19" w:rsidP="008C6D75">
            <w:r w:rsidRPr="003C4B19">
              <w:t>Ms.</w:t>
            </w:r>
          </w:p>
        </w:tc>
        <w:tc>
          <w:tcPr>
            <w:tcW w:w="2880" w:type="dxa"/>
            <w:vAlign w:val="center"/>
            <w:hideMark/>
          </w:tcPr>
          <w:p w:rsidR="003C4B19" w:rsidRPr="003C4B19" w:rsidRDefault="003C4B19" w:rsidP="008C6D75">
            <w:r w:rsidRPr="003C4B19">
              <w:t>Alumni &amp; Annual Giving</w:t>
            </w:r>
          </w:p>
        </w:tc>
        <w:tc>
          <w:tcPr>
            <w:tcW w:w="2880" w:type="dxa"/>
            <w:vAlign w:val="center"/>
            <w:hideMark/>
          </w:tcPr>
          <w:p w:rsidR="003C4B19" w:rsidRPr="003C4B19" w:rsidRDefault="003C4B19" w:rsidP="008C6D75">
            <w:r w:rsidRPr="003C4B19">
              <w:t>Advancement</w:t>
            </w:r>
          </w:p>
        </w:tc>
      </w:tr>
      <w:tr w:rsidR="003C4B19" w:rsidRPr="003C4B19" w:rsidTr="008C6D75">
        <w:trPr>
          <w:trHeight w:val="504"/>
        </w:trPr>
        <w:tc>
          <w:tcPr>
            <w:tcW w:w="1395" w:type="dxa"/>
            <w:vAlign w:val="center"/>
            <w:hideMark/>
          </w:tcPr>
          <w:p w:rsidR="003C4B19" w:rsidRPr="003C4B19" w:rsidRDefault="003C4B19" w:rsidP="008C6D75">
            <w:r w:rsidRPr="003C4B19">
              <w:t>Moss</w:t>
            </w:r>
          </w:p>
        </w:tc>
        <w:tc>
          <w:tcPr>
            <w:tcW w:w="1135" w:type="dxa"/>
            <w:vAlign w:val="center"/>
            <w:hideMark/>
          </w:tcPr>
          <w:p w:rsidR="003C4B19" w:rsidRPr="003C4B19" w:rsidRDefault="003C4B19" w:rsidP="008C6D75">
            <w:r w:rsidRPr="003C4B19">
              <w:t>Erin</w:t>
            </w:r>
          </w:p>
        </w:tc>
        <w:tc>
          <w:tcPr>
            <w:tcW w:w="1135" w:type="dxa"/>
            <w:vAlign w:val="center"/>
            <w:hideMark/>
          </w:tcPr>
          <w:p w:rsidR="003C4B19" w:rsidRPr="003C4B19" w:rsidRDefault="003C4B19" w:rsidP="008C6D75">
            <w:r w:rsidRPr="003C4B19">
              <w:t>Dr.</w:t>
            </w:r>
          </w:p>
        </w:tc>
        <w:tc>
          <w:tcPr>
            <w:tcW w:w="2880" w:type="dxa"/>
            <w:vAlign w:val="center"/>
            <w:hideMark/>
          </w:tcPr>
          <w:p w:rsidR="003C4B19" w:rsidRPr="003C4B19" w:rsidRDefault="003C4B19" w:rsidP="008C6D75">
            <w:r w:rsidRPr="003C4B19">
              <w:t>Mathematics</w:t>
            </w:r>
          </w:p>
        </w:tc>
        <w:tc>
          <w:tcPr>
            <w:tcW w:w="2880" w:type="dxa"/>
            <w:vAlign w:val="center"/>
            <w:hideMark/>
          </w:tcPr>
          <w:p w:rsidR="003C4B19" w:rsidRPr="003C4B19" w:rsidRDefault="003C4B19" w:rsidP="008C6D75">
            <w:r w:rsidRPr="003C4B19">
              <w:t>Academic Affairs</w:t>
            </w:r>
          </w:p>
        </w:tc>
      </w:tr>
      <w:tr w:rsidR="003C4B19" w:rsidRPr="003C4B19" w:rsidTr="008C6D75">
        <w:trPr>
          <w:trHeight w:val="504"/>
        </w:trPr>
        <w:tc>
          <w:tcPr>
            <w:tcW w:w="1395" w:type="dxa"/>
            <w:vAlign w:val="center"/>
            <w:hideMark/>
          </w:tcPr>
          <w:p w:rsidR="003C4B19" w:rsidRPr="003C4B19" w:rsidRDefault="003C4B19" w:rsidP="008C6D75">
            <w:r w:rsidRPr="003C4B19">
              <w:t>Ressler</w:t>
            </w:r>
          </w:p>
        </w:tc>
        <w:tc>
          <w:tcPr>
            <w:tcW w:w="1135" w:type="dxa"/>
            <w:vAlign w:val="center"/>
            <w:hideMark/>
          </w:tcPr>
          <w:p w:rsidR="003C4B19" w:rsidRPr="003C4B19" w:rsidRDefault="003C4B19" w:rsidP="008C6D75">
            <w:r w:rsidRPr="003C4B19">
              <w:t>D'Ann</w:t>
            </w:r>
          </w:p>
        </w:tc>
        <w:tc>
          <w:tcPr>
            <w:tcW w:w="1135" w:type="dxa"/>
            <w:vAlign w:val="center"/>
            <w:hideMark/>
          </w:tcPr>
          <w:p w:rsidR="003C4B19" w:rsidRPr="003C4B19" w:rsidRDefault="003C4B19" w:rsidP="008C6D75">
            <w:r w:rsidRPr="003C4B19">
              <w:t>Ms.</w:t>
            </w:r>
          </w:p>
        </w:tc>
        <w:tc>
          <w:tcPr>
            <w:tcW w:w="2880" w:type="dxa"/>
            <w:vAlign w:val="center"/>
            <w:hideMark/>
          </w:tcPr>
          <w:p w:rsidR="003C4B19" w:rsidRPr="003C4B19" w:rsidRDefault="003C4B19" w:rsidP="008C6D75">
            <w:r w:rsidRPr="003C4B19">
              <w:t>Library Operations</w:t>
            </w:r>
          </w:p>
        </w:tc>
        <w:tc>
          <w:tcPr>
            <w:tcW w:w="2880" w:type="dxa"/>
            <w:vAlign w:val="center"/>
            <w:hideMark/>
          </w:tcPr>
          <w:p w:rsidR="003C4B19" w:rsidRPr="003C4B19" w:rsidRDefault="003C4B19" w:rsidP="008C6D75">
            <w:r w:rsidRPr="003C4B19">
              <w:t>Academic Affairs</w:t>
            </w:r>
          </w:p>
        </w:tc>
      </w:tr>
      <w:tr w:rsidR="003C4B19" w:rsidRPr="003C4B19" w:rsidTr="008C6D75">
        <w:trPr>
          <w:trHeight w:val="504"/>
        </w:trPr>
        <w:tc>
          <w:tcPr>
            <w:tcW w:w="1395" w:type="dxa"/>
            <w:vAlign w:val="center"/>
            <w:hideMark/>
          </w:tcPr>
          <w:p w:rsidR="003C4B19" w:rsidRPr="003C4B19" w:rsidRDefault="003C4B19" w:rsidP="008C6D75">
            <w:r w:rsidRPr="003C4B19">
              <w:t>Rohrback</w:t>
            </w:r>
          </w:p>
        </w:tc>
        <w:tc>
          <w:tcPr>
            <w:tcW w:w="1135" w:type="dxa"/>
            <w:vAlign w:val="center"/>
            <w:hideMark/>
          </w:tcPr>
          <w:p w:rsidR="003C4B19" w:rsidRPr="003C4B19" w:rsidRDefault="003C4B19" w:rsidP="008C6D75">
            <w:r w:rsidRPr="003C4B19">
              <w:t>Nikki</w:t>
            </w:r>
          </w:p>
        </w:tc>
        <w:tc>
          <w:tcPr>
            <w:tcW w:w="1135" w:type="dxa"/>
            <w:vAlign w:val="center"/>
            <w:hideMark/>
          </w:tcPr>
          <w:p w:rsidR="003C4B19" w:rsidRPr="003C4B19" w:rsidRDefault="003C4B19" w:rsidP="008C6D75">
            <w:r w:rsidRPr="003C4B19">
              <w:t>Ms.</w:t>
            </w:r>
          </w:p>
        </w:tc>
        <w:tc>
          <w:tcPr>
            <w:tcW w:w="2880" w:type="dxa"/>
            <w:vAlign w:val="center"/>
            <w:hideMark/>
          </w:tcPr>
          <w:p w:rsidR="003C4B19" w:rsidRPr="003C4B19" w:rsidRDefault="003C4B19" w:rsidP="008C6D75">
            <w:r w:rsidRPr="003C4B19">
              <w:t>Integrated Studies</w:t>
            </w:r>
          </w:p>
        </w:tc>
        <w:tc>
          <w:tcPr>
            <w:tcW w:w="2880" w:type="dxa"/>
            <w:vAlign w:val="center"/>
            <w:hideMark/>
          </w:tcPr>
          <w:p w:rsidR="003C4B19" w:rsidRPr="003C4B19" w:rsidRDefault="003C4B19" w:rsidP="008C6D75">
            <w:r w:rsidRPr="003C4B19">
              <w:t>Academic Affairs</w:t>
            </w:r>
          </w:p>
        </w:tc>
      </w:tr>
      <w:tr w:rsidR="003C4B19" w:rsidRPr="003C4B19" w:rsidTr="008C6D75">
        <w:trPr>
          <w:trHeight w:val="504"/>
        </w:trPr>
        <w:tc>
          <w:tcPr>
            <w:tcW w:w="1395" w:type="dxa"/>
            <w:vAlign w:val="center"/>
            <w:hideMark/>
          </w:tcPr>
          <w:p w:rsidR="003C4B19" w:rsidRPr="003C4B19" w:rsidRDefault="003C4B19" w:rsidP="008C6D75">
            <w:r w:rsidRPr="003C4B19">
              <w:t>Stoltzfus</w:t>
            </w:r>
          </w:p>
        </w:tc>
        <w:tc>
          <w:tcPr>
            <w:tcW w:w="1135" w:type="dxa"/>
            <w:vAlign w:val="center"/>
            <w:hideMark/>
          </w:tcPr>
          <w:p w:rsidR="003C4B19" w:rsidRPr="003C4B19" w:rsidRDefault="003C4B19" w:rsidP="008C6D75">
            <w:r w:rsidRPr="003C4B19">
              <w:t>Jonathan</w:t>
            </w:r>
          </w:p>
        </w:tc>
        <w:tc>
          <w:tcPr>
            <w:tcW w:w="1135" w:type="dxa"/>
            <w:vAlign w:val="center"/>
            <w:hideMark/>
          </w:tcPr>
          <w:p w:rsidR="003C4B19" w:rsidRPr="003C4B19" w:rsidRDefault="003C4B19" w:rsidP="008C6D75">
            <w:r w:rsidRPr="003C4B19">
              <w:t>Dr.</w:t>
            </w:r>
          </w:p>
        </w:tc>
        <w:tc>
          <w:tcPr>
            <w:tcW w:w="2880" w:type="dxa"/>
            <w:vAlign w:val="center"/>
            <w:hideMark/>
          </w:tcPr>
          <w:p w:rsidR="003C4B19" w:rsidRPr="003C4B19" w:rsidRDefault="003C4B19" w:rsidP="008C6D75">
            <w:r w:rsidRPr="003C4B19">
              <w:t>Biology</w:t>
            </w:r>
          </w:p>
        </w:tc>
        <w:tc>
          <w:tcPr>
            <w:tcW w:w="2880" w:type="dxa"/>
            <w:vAlign w:val="center"/>
            <w:hideMark/>
          </w:tcPr>
          <w:p w:rsidR="003C4B19" w:rsidRPr="003C4B19" w:rsidRDefault="003C4B19" w:rsidP="008C6D75">
            <w:r w:rsidRPr="003C4B19">
              <w:t>Academic Affairs</w:t>
            </w:r>
          </w:p>
        </w:tc>
      </w:tr>
      <w:tr w:rsidR="00CC7721" w:rsidRPr="003C4B19" w:rsidTr="008C6D75">
        <w:trPr>
          <w:trHeight w:val="504"/>
        </w:trPr>
        <w:tc>
          <w:tcPr>
            <w:tcW w:w="1395" w:type="dxa"/>
            <w:vAlign w:val="center"/>
          </w:tcPr>
          <w:p w:rsidR="00CC7721" w:rsidRPr="003C4B19" w:rsidRDefault="00CC7721" w:rsidP="008C6D75">
            <w:r>
              <w:t>Tintera</w:t>
            </w:r>
          </w:p>
        </w:tc>
        <w:tc>
          <w:tcPr>
            <w:tcW w:w="1135" w:type="dxa"/>
            <w:vAlign w:val="center"/>
          </w:tcPr>
          <w:p w:rsidR="00CC7721" w:rsidRPr="003C4B19" w:rsidRDefault="00CC7721" w:rsidP="008C6D75">
            <w:r>
              <w:t>John</w:t>
            </w:r>
          </w:p>
        </w:tc>
        <w:tc>
          <w:tcPr>
            <w:tcW w:w="1135" w:type="dxa"/>
            <w:vAlign w:val="center"/>
          </w:tcPr>
          <w:p w:rsidR="00CC7721" w:rsidRPr="003C4B19" w:rsidRDefault="00CC7721" w:rsidP="008C6D75">
            <w:r>
              <w:t>Mr.</w:t>
            </w:r>
          </w:p>
        </w:tc>
        <w:tc>
          <w:tcPr>
            <w:tcW w:w="2880" w:type="dxa"/>
            <w:vAlign w:val="center"/>
          </w:tcPr>
          <w:p w:rsidR="00CC7721" w:rsidRPr="003C4B19" w:rsidRDefault="00CC7721" w:rsidP="008C6D75">
            <w:r w:rsidRPr="00CC7721">
              <w:t>Student representative - Student Government Association</w:t>
            </w:r>
          </w:p>
        </w:tc>
        <w:tc>
          <w:tcPr>
            <w:tcW w:w="2880" w:type="dxa"/>
            <w:vAlign w:val="center"/>
          </w:tcPr>
          <w:p w:rsidR="00CC7721" w:rsidRPr="003C4B19" w:rsidRDefault="00CC7721" w:rsidP="008C6D75">
            <w:r w:rsidRPr="003C4B19">
              <w:t>Students</w:t>
            </w:r>
          </w:p>
        </w:tc>
      </w:tr>
      <w:tr w:rsidR="0040652A" w:rsidRPr="003C4B19" w:rsidTr="0040652A">
        <w:trPr>
          <w:trHeight w:val="504"/>
        </w:trPr>
        <w:tc>
          <w:tcPr>
            <w:tcW w:w="1395" w:type="dxa"/>
            <w:vAlign w:val="center"/>
          </w:tcPr>
          <w:p w:rsidR="0040652A" w:rsidRPr="003C4B19" w:rsidRDefault="0040652A" w:rsidP="0040652A">
            <w:r w:rsidRPr="003C4B19">
              <w:t>Weber</w:t>
            </w:r>
          </w:p>
        </w:tc>
        <w:tc>
          <w:tcPr>
            <w:tcW w:w="1135" w:type="dxa"/>
            <w:vAlign w:val="center"/>
          </w:tcPr>
          <w:p w:rsidR="0040652A" w:rsidRPr="003C4B19" w:rsidRDefault="0040652A" w:rsidP="0040652A">
            <w:r w:rsidRPr="003C4B19">
              <w:t>Ed</w:t>
            </w:r>
          </w:p>
        </w:tc>
        <w:tc>
          <w:tcPr>
            <w:tcW w:w="1135" w:type="dxa"/>
            <w:vAlign w:val="center"/>
          </w:tcPr>
          <w:p w:rsidR="0040652A" w:rsidRPr="003C4B19" w:rsidRDefault="0040652A" w:rsidP="0040652A">
            <w:r w:rsidRPr="003C4B19">
              <w:t>Mr.</w:t>
            </w:r>
          </w:p>
        </w:tc>
        <w:tc>
          <w:tcPr>
            <w:tcW w:w="2880" w:type="dxa"/>
            <w:vAlign w:val="center"/>
          </w:tcPr>
          <w:p w:rsidR="0040652A" w:rsidRPr="003C4B19" w:rsidRDefault="0040652A" w:rsidP="0040652A">
            <w:r w:rsidRPr="003C4B19">
              <w:t>Campus Ministry</w:t>
            </w:r>
          </w:p>
        </w:tc>
        <w:tc>
          <w:tcPr>
            <w:tcW w:w="2880" w:type="dxa"/>
            <w:vAlign w:val="center"/>
          </w:tcPr>
          <w:p w:rsidR="0040652A" w:rsidRPr="003C4B19" w:rsidRDefault="0040652A" w:rsidP="0040652A">
            <w:r w:rsidRPr="003C4B19">
              <w:t>Student Affairs &amp; Enrollment Management</w:t>
            </w:r>
          </w:p>
        </w:tc>
      </w:tr>
      <w:tr w:rsidR="0040652A" w:rsidRPr="003C4B19" w:rsidTr="008C6D75">
        <w:trPr>
          <w:trHeight w:val="504"/>
        </w:trPr>
        <w:tc>
          <w:tcPr>
            <w:tcW w:w="1395" w:type="dxa"/>
            <w:vAlign w:val="center"/>
          </w:tcPr>
          <w:p w:rsidR="0040652A" w:rsidRPr="003C4B19" w:rsidRDefault="0040652A" w:rsidP="0040652A">
            <w:r w:rsidRPr="003C4B19">
              <w:t>Williams</w:t>
            </w:r>
          </w:p>
        </w:tc>
        <w:tc>
          <w:tcPr>
            <w:tcW w:w="1135" w:type="dxa"/>
            <w:vAlign w:val="center"/>
          </w:tcPr>
          <w:p w:rsidR="0040652A" w:rsidRPr="003C4B19" w:rsidRDefault="0040652A" w:rsidP="0040652A">
            <w:r w:rsidRPr="003C4B19">
              <w:t>Ahmad</w:t>
            </w:r>
          </w:p>
        </w:tc>
        <w:tc>
          <w:tcPr>
            <w:tcW w:w="1135" w:type="dxa"/>
            <w:vAlign w:val="center"/>
          </w:tcPr>
          <w:p w:rsidR="0040652A" w:rsidRPr="003C4B19" w:rsidRDefault="0040652A" w:rsidP="0040652A">
            <w:r w:rsidRPr="003C4B19">
              <w:t>Mr.</w:t>
            </w:r>
          </w:p>
        </w:tc>
        <w:tc>
          <w:tcPr>
            <w:tcW w:w="2880" w:type="dxa"/>
            <w:vAlign w:val="center"/>
          </w:tcPr>
          <w:p w:rsidR="0040652A" w:rsidRPr="003C4B19" w:rsidRDefault="0040652A" w:rsidP="0040652A">
            <w:r w:rsidRPr="003C4B19">
              <w:t>Student representative - Identity-Based Student Groups</w:t>
            </w:r>
          </w:p>
        </w:tc>
        <w:tc>
          <w:tcPr>
            <w:tcW w:w="2880" w:type="dxa"/>
            <w:vAlign w:val="center"/>
          </w:tcPr>
          <w:p w:rsidR="0040652A" w:rsidRPr="003C4B19" w:rsidRDefault="0040652A" w:rsidP="0040652A">
            <w:r w:rsidRPr="003C4B19">
              <w:t>Students</w:t>
            </w:r>
          </w:p>
        </w:tc>
      </w:tr>
    </w:tbl>
    <w:p w:rsidR="00CA4841" w:rsidRDefault="00CA4841">
      <w:bookmarkStart w:id="0" w:name="_GoBack"/>
      <w:bookmarkEnd w:id="0"/>
    </w:p>
    <w:sectPr w:rsidR="00CA4841" w:rsidSect="008C6D75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19"/>
    <w:rsid w:val="001A3CF7"/>
    <w:rsid w:val="003C4B19"/>
    <w:rsid w:val="003E277E"/>
    <w:rsid w:val="0040652A"/>
    <w:rsid w:val="008C6D75"/>
    <w:rsid w:val="00AE11ED"/>
    <w:rsid w:val="00C61F8D"/>
    <w:rsid w:val="00CA4841"/>
    <w:rsid w:val="00CC7721"/>
    <w:rsid w:val="00E0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5E07E-E2A3-4F76-9F11-9C10D600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Millersville University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Shibley</dc:creator>
  <cp:keywords/>
  <dc:description/>
  <cp:lastModifiedBy>Kay Keen</cp:lastModifiedBy>
  <cp:revision>7</cp:revision>
  <dcterms:created xsi:type="dcterms:W3CDTF">2019-09-05T14:55:00Z</dcterms:created>
  <dcterms:modified xsi:type="dcterms:W3CDTF">2019-09-13T12:40:00Z</dcterms:modified>
</cp:coreProperties>
</file>