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4CD6" w:rsidRDefault="00304CD6" w:rsidP="00304CD6">
      <w:pPr>
        <w:jc w:val="center"/>
        <w:rPr>
          <w:rFonts w:ascii="Times New Roman" w:hAnsi="Times New Roman"/>
          <w:b/>
          <w:sz w:val="44"/>
          <w:szCs w:val="44"/>
        </w:rPr>
      </w:pPr>
      <w:bookmarkStart w:id="0" w:name="_GoBack"/>
      <w:bookmarkEnd w:id="0"/>
      <w:r>
        <w:rPr>
          <w:rFonts w:ascii="Times New Roman" w:hAnsi="Times New Roman"/>
          <w:b/>
          <w:noProof/>
          <w:sz w:val="44"/>
          <w:szCs w:val="44"/>
        </w:rPr>
        <w:drawing>
          <wp:inline distT="0" distB="0" distL="0" distR="0">
            <wp:extent cx="5180271" cy="3885202"/>
            <wp:effectExtent l="19050" t="0" r="1329" b="0"/>
            <wp:docPr id="1" name="Picture 0" descr="David Kesh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vid Keshel.jpg"/>
                    <pic:cNvPicPr/>
                  </pic:nvPicPr>
                  <pic:blipFill>
                    <a:blip r:embed="rId5" cstate="print"/>
                    <a:stretch>
                      <a:fillRect/>
                    </a:stretch>
                  </pic:blipFill>
                  <pic:spPr>
                    <a:xfrm>
                      <a:off x="0" y="0"/>
                      <a:ext cx="5179786" cy="3884838"/>
                    </a:xfrm>
                    <a:prstGeom prst="rect">
                      <a:avLst/>
                    </a:prstGeom>
                  </pic:spPr>
                </pic:pic>
              </a:graphicData>
            </a:graphic>
          </wp:inline>
        </w:drawing>
      </w:r>
    </w:p>
    <w:p w:rsidR="00304CD6" w:rsidRPr="00120D28" w:rsidRDefault="00304CD6" w:rsidP="00304CD6">
      <w:pPr>
        <w:jc w:val="center"/>
        <w:rPr>
          <w:rFonts w:ascii="Times New Roman" w:hAnsi="Times New Roman"/>
          <w:b/>
          <w:sz w:val="44"/>
          <w:szCs w:val="44"/>
        </w:rPr>
      </w:pPr>
      <w:r w:rsidRPr="00120D28">
        <w:rPr>
          <w:rFonts w:ascii="Times New Roman" w:hAnsi="Times New Roman"/>
          <w:b/>
          <w:sz w:val="44"/>
          <w:szCs w:val="44"/>
        </w:rPr>
        <w:t>X-ray Analysis of Young LMC SNR N103B</w:t>
      </w:r>
    </w:p>
    <w:p w:rsidR="00304CD6" w:rsidRPr="00304CD6" w:rsidRDefault="00304CD6" w:rsidP="00304CD6">
      <w:pPr>
        <w:jc w:val="center"/>
        <w:rPr>
          <w:rFonts w:ascii="Times New Roman" w:hAnsi="Times New Roman"/>
          <w:sz w:val="32"/>
          <w:szCs w:val="32"/>
        </w:rPr>
      </w:pPr>
      <w:r w:rsidRPr="00304CD6">
        <w:rPr>
          <w:rFonts w:ascii="Times New Roman" w:hAnsi="Times New Roman"/>
          <w:sz w:val="32"/>
          <w:szCs w:val="32"/>
        </w:rPr>
        <w:t xml:space="preserve">David </w:t>
      </w:r>
      <w:proofErr w:type="spellStart"/>
      <w:r w:rsidRPr="00304CD6">
        <w:rPr>
          <w:rFonts w:ascii="Times New Roman" w:hAnsi="Times New Roman"/>
          <w:sz w:val="32"/>
          <w:szCs w:val="32"/>
        </w:rPr>
        <w:t>Keshel</w:t>
      </w:r>
      <w:proofErr w:type="spellEnd"/>
      <w:r w:rsidRPr="00304CD6">
        <w:rPr>
          <w:rFonts w:ascii="Times New Roman" w:hAnsi="Times New Roman"/>
          <w:sz w:val="32"/>
          <w:szCs w:val="32"/>
        </w:rPr>
        <w:t xml:space="preserve"> </w:t>
      </w:r>
    </w:p>
    <w:p w:rsidR="00304CD6" w:rsidRPr="00304CD6" w:rsidRDefault="00304CD6" w:rsidP="00304CD6">
      <w:pPr>
        <w:jc w:val="center"/>
        <w:rPr>
          <w:rFonts w:ascii="Times New Roman" w:hAnsi="Times New Roman"/>
          <w:sz w:val="32"/>
          <w:szCs w:val="32"/>
        </w:rPr>
      </w:pPr>
      <w:r w:rsidRPr="00304CD6">
        <w:rPr>
          <w:rFonts w:ascii="Times New Roman" w:hAnsi="Times New Roman"/>
          <w:sz w:val="32"/>
          <w:szCs w:val="32"/>
        </w:rPr>
        <w:t xml:space="preserve">Advisor: Dr. Sean P. </w:t>
      </w:r>
      <w:proofErr w:type="spellStart"/>
      <w:r w:rsidRPr="00304CD6">
        <w:rPr>
          <w:rFonts w:ascii="Times New Roman" w:hAnsi="Times New Roman"/>
          <w:sz w:val="32"/>
          <w:szCs w:val="32"/>
        </w:rPr>
        <w:t>Hendrick</w:t>
      </w:r>
      <w:proofErr w:type="spellEnd"/>
    </w:p>
    <w:p w:rsidR="00D7618C" w:rsidRPr="00304CD6" w:rsidRDefault="00304CD6" w:rsidP="00304CD6">
      <w:pPr>
        <w:jc w:val="both"/>
        <w:rPr>
          <w:rFonts w:ascii="Times New Roman" w:hAnsi="Times New Roman"/>
          <w:sz w:val="28"/>
          <w:szCs w:val="28"/>
        </w:rPr>
      </w:pPr>
      <w:r w:rsidRPr="00304CD6">
        <w:rPr>
          <w:rFonts w:ascii="Times New Roman" w:hAnsi="Times New Roman"/>
          <w:sz w:val="28"/>
          <w:szCs w:val="28"/>
        </w:rPr>
        <w:t xml:space="preserve">We present our examination of supernova remnant (SNR) N103B in the Large </w:t>
      </w:r>
      <w:proofErr w:type="spellStart"/>
      <w:r w:rsidRPr="00304CD6">
        <w:rPr>
          <w:rFonts w:ascii="Times New Roman" w:hAnsi="Times New Roman"/>
          <w:sz w:val="28"/>
          <w:szCs w:val="28"/>
        </w:rPr>
        <w:t>Magellanic</w:t>
      </w:r>
      <w:proofErr w:type="spellEnd"/>
      <w:r w:rsidRPr="00304CD6">
        <w:rPr>
          <w:rFonts w:ascii="Times New Roman" w:hAnsi="Times New Roman"/>
          <w:sz w:val="28"/>
          <w:szCs w:val="28"/>
        </w:rPr>
        <w:t xml:space="preserve"> Cloud (LMC). There are two different types of supernova explosions; the thermonuclear detonation of White Dwarf stars which have exceeded the </w:t>
      </w:r>
      <w:proofErr w:type="spellStart"/>
      <w:r w:rsidRPr="00304CD6">
        <w:rPr>
          <w:rFonts w:ascii="Times New Roman" w:hAnsi="Times New Roman"/>
          <w:sz w:val="28"/>
          <w:szCs w:val="28"/>
        </w:rPr>
        <w:t>Chadrasekhar</w:t>
      </w:r>
      <w:proofErr w:type="spellEnd"/>
      <w:r w:rsidRPr="00304CD6">
        <w:rPr>
          <w:rFonts w:ascii="Times New Roman" w:hAnsi="Times New Roman"/>
          <w:sz w:val="28"/>
          <w:szCs w:val="28"/>
        </w:rPr>
        <w:t xml:space="preserve"> mass limit (Type </w:t>
      </w:r>
      <w:proofErr w:type="spellStart"/>
      <w:proofErr w:type="gramStart"/>
      <w:r w:rsidRPr="00304CD6">
        <w:rPr>
          <w:rFonts w:ascii="Times New Roman" w:hAnsi="Times New Roman"/>
          <w:sz w:val="28"/>
          <w:szCs w:val="28"/>
        </w:rPr>
        <w:t>Ia</w:t>
      </w:r>
      <w:proofErr w:type="spellEnd"/>
      <w:proofErr w:type="gramEnd"/>
      <w:r w:rsidRPr="00304CD6">
        <w:rPr>
          <w:rFonts w:ascii="Times New Roman" w:hAnsi="Times New Roman"/>
          <w:sz w:val="28"/>
          <w:szCs w:val="28"/>
        </w:rPr>
        <w:t xml:space="preserve">) and the gravitational core collapse of massive stars (Types II, </w:t>
      </w:r>
      <w:proofErr w:type="spellStart"/>
      <w:r w:rsidRPr="00304CD6">
        <w:rPr>
          <w:rFonts w:ascii="Times New Roman" w:hAnsi="Times New Roman"/>
          <w:sz w:val="28"/>
          <w:szCs w:val="28"/>
        </w:rPr>
        <w:t>Ib</w:t>
      </w:r>
      <w:proofErr w:type="spellEnd"/>
      <w:r w:rsidRPr="00304CD6">
        <w:rPr>
          <w:rFonts w:ascii="Times New Roman" w:hAnsi="Times New Roman"/>
          <w:sz w:val="28"/>
          <w:szCs w:val="28"/>
        </w:rPr>
        <w:t xml:space="preserve">/c).  Each explosion yields the same energy, but has different chemical composition in the newly synthesized matter created and ejected by the explosion. Over time, supernova remnants undergo different stages of expansion; the </w:t>
      </w:r>
      <w:proofErr w:type="spellStart"/>
      <w:r w:rsidRPr="00304CD6">
        <w:rPr>
          <w:rFonts w:ascii="Times New Roman" w:hAnsi="Times New Roman"/>
          <w:sz w:val="28"/>
          <w:szCs w:val="28"/>
        </w:rPr>
        <w:t>ejecta</w:t>
      </w:r>
      <w:proofErr w:type="spellEnd"/>
      <w:r w:rsidRPr="00304CD6">
        <w:rPr>
          <w:rFonts w:ascii="Times New Roman" w:hAnsi="Times New Roman"/>
          <w:sz w:val="28"/>
          <w:szCs w:val="28"/>
        </w:rPr>
        <w:t xml:space="preserve"> dominated phase, the </w:t>
      </w:r>
      <w:proofErr w:type="spellStart"/>
      <w:r w:rsidRPr="00304CD6">
        <w:rPr>
          <w:rFonts w:ascii="Times New Roman" w:hAnsi="Times New Roman"/>
          <w:sz w:val="28"/>
          <w:szCs w:val="28"/>
        </w:rPr>
        <w:t>Sedov</w:t>
      </w:r>
      <w:proofErr w:type="spellEnd"/>
      <w:r w:rsidRPr="00304CD6">
        <w:rPr>
          <w:rFonts w:ascii="Times New Roman" w:hAnsi="Times New Roman"/>
          <w:sz w:val="28"/>
          <w:szCs w:val="28"/>
        </w:rPr>
        <w:t xml:space="preserve"> phase, and the </w:t>
      </w:r>
      <w:proofErr w:type="spellStart"/>
      <w:r w:rsidRPr="00304CD6">
        <w:rPr>
          <w:rFonts w:ascii="Times New Roman" w:hAnsi="Times New Roman"/>
          <w:sz w:val="28"/>
          <w:szCs w:val="28"/>
        </w:rPr>
        <w:t>radiative</w:t>
      </w:r>
      <w:proofErr w:type="spellEnd"/>
      <w:r w:rsidRPr="00304CD6">
        <w:rPr>
          <w:rFonts w:ascii="Times New Roman" w:hAnsi="Times New Roman"/>
          <w:sz w:val="28"/>
          <w:szCs w:val="28"/>
        </w:rPr>
        <w:t xml:space="preserve"> phase. We will examine archival data from the Chandra X-ray Observatory obtained from NASA’s High Energy Astrophysics Science Archive Research Center (HEASARC). The data is processed with the CIAO software package to extract images and spectra.  We can then analyze the SNRs using the XSPEC software package to determine the elemental abundances present in the </w:t>
      </w:r>
      <w:proofErr w:type="spellStart"/>
      <w:r w:rsidRPr="00304CD6">
        <w:rPr>
          <w:rFonts w:ascii="Times New Roman" w:hAnsi="Times New Roman"/>
          <w:sz w:val="28"/>
          <w:szCs w:val="28"/>
        </w:rPr>
        <w:t>ejecta</w:t>
      </w:r>
      <w:proofErr w:type="spellEnd"/>
      <w:r w:rsidRPr="00304CD6">
        <w:rPr>
          <w:rFonts w:ascii="Times New Roman" w:hAnsi="Times New Roman"/>
          <w:sz w:val="28"/>
          <w:szCs w:val="28"/>
        </w:rPr>
        <w:t xml:space="preserve">. N103B is a young remnant in the </w:t>
      </w:r>
      <w:proofErr w:type="spellStart"/>
      <w:r w:rsidRPr="00304CD6">
        <w:rPr>
          <w:rFonts w:ascii="Times New Roman" w:hAnsi="Times New Roman"/>
          <w:sz w:val="28"/>
          <w:szCs w:val="28"/>
        </w:rPr>
        <w:t>ejecta</w:t>
      </w:r>
      <w:proofErr w:type="spellEnd"/>
      <w:r w:rsidRPr="00304CD6">
        <w:rPr>
          <w:rFonts w:ascii="Times New Roman" w:hAnsi="Times New Roman"/>
          <w:sz w:val="28"/>
          <w:szCs w:val="28"/>
        </w:rPr>
        <w:t xml:space="preserve"> dominated phase. In XSPEC, we will use the Non-equilibrium Ionization (NEI) and Plane-Parallel Shock Plasma (PSHOCK) models to analyze the </w:t>
      </w:r>
      <w:proofErr w:type="spellStart"/>
      <w:r w:rsidRPr="00304CD6">
        <w:rPr>
          <w:rFonts w:ascii="Times New Roman" w:hAnsi="Times New Roman"/>
          <w:sz w:val="28"/>
          <w:szCs w:val="28"/>
        </w:rPr>
        <w:t>ejecta</w:t>
      </w:r>
      <w:proofErr w:type="spellEnd"/>
      <w:r w:rsidRPr="00304CD6">
        <w:rPr>
          <w:rFonts w:ascii="Times New Roman" w:hAnsi="Times New Roman"/>
          <w:sz w:val="28"/>
          <w:szCs w:val="28"/>
        </w:rPr>
        <w:t xml:space="preserve"> regions as well as Gaussian models to analyze sharp peaks. Physical properties in the SNRs can be approximated from the best, most physically sound, fits including age, mass, initial explosion energy, and chemical composition.   </w:t>
      </w:r>
    </w:p>
    <w:sectPr w:rsidR="00D7618C" w:rsidRPr="00304CD6" w:rsidSect="00304CD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
  <w:rsids>
    <w:rsidRoot w:val="00304CD6"/>
    <w:rsid w:val="00304CD6"/>
    <w:rsid w:val="005923C8"/>
    <w:rsid w:val="00CC0C0D"/>
    <w:rsid w:val="00D7618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4CD6"/>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04C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CD6"/>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220</Words>
  <Characters>1260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dc:creator>
  <cp:lastModifiedBy>shendrick</cp:lastModifiedBy>
  <cp:revision>2</cp:revision>
  <dcterms:created xsi:type="dcterms:W3CDTF">2012-10-22T21:52:00Z</dcterms:created>
  <dcterms:modified xsi:type="dcterms:W3CDTF">2012-10-22T21:52:00Z</dcterms:modified>
</cp:coreProperties>
</file>