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45" w:rsidRDefault="00E165F7" w:rsidP="00C90D45">
      <w:pPr>
        <w:jc w:val="center"/>
        <w:rPr>
          <w:rStyle w:val="Strong"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>
            <wp:extent cx="5549899" cy="4162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uren Dalb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31" cy="416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5F7" w:rsidRDefault="00E165F7" w:rsidP="00C90D45">
      <w:pPr>
        <w:jc w:val="center"/>
        <w:rPr>
          <w:rStyle w:val="Strong"/>
          <w:sz w:val="36"/>
          <w:szCs w:val="36"/>
        </w:rPr>
      </w:pPr>
      <w:r w:rsidRPr="00E165F7">
        <w:rPr>
          <w:rStyle w:val="Strong"/>
          <w:sz w:val="36"/>
          <w:szCs w:val="36"/>
        </w:rPr>
        <w:t>Dirac Delta Function Potentials</w:t>
      </w:r>
    </w:p>
    <w:p w:rsidR="00C90D45" w:rsidRDefault="00E165F7" w:rsidP="00C90D45">
      <w:pPr>
        <w:jc w:val="center"/>
        <w:rPr>
          <w:rStyle w:val="Strong"/>
          <w:b w:val="0"/>
        </w:rPr>
      </w:pPr>
      <w:r>
        <w:rPr>
          <w:rStyle w:val="Strong"/>
          <w:b w:val="0"/>
        </w:rPr>
        <w:t>Lauren Dalbey</w:t>
      </w:r>
    </w:p>
    <w:p w:rsidR="00C90D45" w:rsidRDefault="00E165F7" w:rsidP="0036641E">
      <w:pPr>
        <w:spacing w:line="480" w:lineRule="auto"/>
        <w:jc w:val="center"/>
        <w:rPr>
          <w:rStyle w:val="Strong"/>
          <w:b w:val="0"/>
        </w:rPr>
      </w:pPr>
      <w:r>
        <w:rPr>
          <w:rStyle w:val="Strong"/>
          <w:b w:val="0"/>
        </w:rPr>
        <w:t>Advisor: Dr. Zenaida Uy</w:t>
      </w:r>
      <w:bookmarkStart w:id="0" w:name="_GoBack"/>
      <w:bookmarkEnd w:id="0"/>
    </w:p>
    <w:p w:rsidR="00E165F7" w:rsidRDefault="00E165F7" w:rsidP="00E165F7">
      <w:pPr>
        <w:spacing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purpose of this research is to find the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eigen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-functions and bound state energies of a particle subject to a potential </w:t>
      </w:r>
      <w:r w:rsidR="006174CB">
        <w:rPr>
          <w:rFonts w:ascii="Tahoma" w:hAnsi="Tahoma" w:cs="Tahoma"/>
          <w:color w:val="000000"/>
          <w:sz w:val="20"/>
          <w:szCs w:val="20"/>
        </w:rPr>
        <w:t>consisting</w:t>
      </w:r>
      <w:r>
        <w:rPr>
          <w:rFonts w:ascii="Tahoma" w:hAnsi="Tahoma" w:cs="Tahoma"/>
          <w:color w:val="000000"/>
          <w:sz w:val="20"/>
          <w:szCs w:val="20"/>
        </w:rPr>
        <w:t xml:space="preserve"> of a series of attractive Dirac delta-functions. I started with a symmetric single Dirac delta-function</w:t>
      </w:r>
      <w:r w:rsidRPr="00282BE8">
        <w:rPr>
          <w:rFonts w:ascii="Tahoma" w:hAnsi="Tahoma" w:cs="Tahoma"/>
          <w:color w:val="000000"/>
        </w:rPr>
        <w:t>,</w:t>
      </w:r>
      <w:r w:rsidR="00282BE8">
        <w:rPr>
          <w:rFonts w:ascii="Tahoma" w:hAnsi="Tahoma" w:cs="Tahoma"/>
          <w:color w:val="000000"/>
        </w:rPr>
        <w:t xml:space="preserve"> </w:t>
      </w:r>
      <m:oMath>
        <m:r>
          <w:rPr>
            <w:rFonts w:ascii="Cambria Math" w:hAnsi="Cambria Math" w:cs="Tahoma"/>
            <w:color w:val="000000"/>
          </w:rPr>
          <m:t>V</m:t>
        </m:r>
        <m:d>
          <m:dPr>
            <m:ctrlPr>
              <w:rPr>
                <w:rFonts w:ascii="Cambria Math" w:hAnsi="Cambria Math" w:cs="Tahoma"/>
                <w:i/>
                <w:color w:val="000000"/>
              </w:rPr>
            </m:ctrlPr>
          </m:dPr>
          <m:e>
            <m:r>
              <w:rPr>
                <w:rFonts w:ascii="Cambria Math" w:hAnsi="Cambria Math" w:cs="Tahoma"/>
                <w:color w:val="000000"/>
              </w:rPr>
              <m:t>x</m:t>
            </m:r>
          </m:e>
        </m:d>
        <m:r>
          <w:rPr>
            <w:rFonts w:ascii="Cambria Math" w:hAnsi="Cambria Math" w:cs="Tahoma"/>
            <w:color w:val="000000"/>
          </w:rPr>
          <m:t>=</m:t>
        </m:r>
        <m:sSub>
          <m:sSubPr>
            <m:ctrlPr>
              <w:rPr>
                <w:rFonts w:ascii="Cambria Math" w:hAnsi="Cambria Math" w:cs="Tahoma"/>
                <w:i/>
                <w:color w:val="000000"/>
              </w:rPr>
            </m:ctrlPr>
          </m:sSubPr>
          <m:e>
            <m:r>
              <w:rPr>
                <w:rFonts w:ascii="Cambria Math" w:hAnsi="Cambria Math" w:cs="Tahoma"/>
                <w:color w:val="000000"/>
              </w:rPr>
              <m:t>V</m:t>
            </m:r>
          </m:e>
          <m:sub>
            <m:r>
              <w:rPr>
                <w:rFonts w:ascii="Cambria Math" w:hAnsi="Cambria Math" w:cs="Tahoma"/>
                <w:color w:val="000000"/>
              </w:rPr>
              <m:t>o</m:t>
            </m:r>
          </m:sub>
        </m:sSub>
        <m:r>
          <w:rPr>
            <w:rFonts w:ascii="Cambria Math" w:hAnsi="Cambria Math" w:cs="Tahoma"/>
            <w:color w:val="000000"/>
          </w:rPr>
          <m:t>δ</m:t>
        </m:r>
        <m:d>
          <m:dPr>
            <m:ctrlPr>
              <w:rPr>
                <w:rFonts w:ascii="Cambria Math" w:hAnsi="Cambria Math" w:cs="Tahoma"/>
                <w:i/>
                <w:color w:val="000000"/>
              </w:rPr>
            </m:ctrlPr>
          </m:dPr>
          <m:e>
            <m:r>
              <w:rPr>
                <w:rFonts w:ascii="Cambria Math" w:hAnsi="Cambria Math" w:cs="Tahoma"/>
                <w:color w:val="000000"/>
              </w:rPr>
              <m:t>x</m:t>
            </m:r>
          </m:e>
        </m:d>
      </m:oMath>
      <w:r w:rsidR="00282BE8">
        <w:rPr>
          <w:rFonts w:ascii="Tahoma" w:eastAsiaTheme="minorEastAsi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found the bound state energy</w:t>
      </w:r>
      <m:oMath>
        <m:r>
          <w:rPr>
            <w:rFonts w:ascii="Cambria Math" w:hAnsi="Cambria Math" w:cs="Tahoma"/>
            <w:color w:val="000000"/>
            <w:sz w:val="24"/>
            <w:szCs w:val="24"/>
          </w:rPr>
          <m:t xml:space="preserve"> E=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ahoma"/>
                    <w:i/>
                    <w:color w:val="00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ahoma"/>
                    <w:color w:val="000000"/>
                    <w:sz w:val="24"/>
                    <w:szCs w:val="24"/>
                  </w:rPr>
                  <m:t>m</m:t>
                </m:r>
                <m:sSubSup>
                  <m:sSubSupPr>
                    <m:ctrlPr>
                      <w:rPr>
                        <w:rFonts w:ascii="Cambria Math" w:hAnsi="Cambria Math" w:cs="Tahoma"/>
                        <w:i/>
                        <w:color w:val="000000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ahoma"/>
                        <w:color w:val="000000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ahoma"/>
                        <w:color w:val="000000"/>
                        <w:sz w:val="24"/>
                        <w:szCs w:val="24"/>
                      </w:rPr>
                      <m:t>o</m:t>
                    </m:r>
                  </m:sub>
                  <m:sup>
                    <m:r>
                      <w:rPr>
                        <w:rFonts w:ascii="Cambria Math" w:hAnsi="Cambria Math" w:cs="Tahoma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Theme="minorEastAsia" w:hAnsi="Cambria Math" w:cs="Tahoma"/>
                    <w:color w:val="000000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color w:val="000000"/>
                        <w:sz w:val="24"/>
                        <w:szCs w:val="24"/>
                      </w:rPr>
                      <m:t>ℏ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ctrlPr>
              <w:rPr>
                <w:rFonts w:ascii="Cambria Math" w:eastAsiaTheme="minorEastAsia" w:hAnsi="Cambria Math" w:cs="Tahoma"/>
                <w:i/>
                <w:color w:val="000000"/>
                <w:sz w:val="24"/>
                <w:szCs w:val="24"/>
              </w:rPr>
            </m:ctrlPr>
          </m:e>
        </m:d>
        <m:r>
          <w:rPr>
            <w:rFonts w:ascii="Cambria Math" w:eastAsiaTheme="minorEastAsia" w:hAnsi="Cambria Math" w:cs="Tahoma"/>
            <w:color w:val="000000"/>
            <w:sz w:val="24"/>
            <w:szCs w:val="24"/>
          </w:rPr>
          <m:t xml:space="preserve"> </m:t>
        </m:r>
      </m:oMath>
      <w:r>
        <w:rPr>
          <w:rFonts w:ascii="Tahoma" w:hAnsi="Tahoma" w:cs="Tahoma"/>
          <w:color w:val="000000"/>
          <w:sz w:val="20"/>
          <w:szCs w:val="20"/>
        </w:rPr>
        <w:t xml:space="preserve">and the wave function </w:t>
      </w:r>
      <m:oMath>
        <m:r>
          <w:rPr>
            <w:rFonts w:ascii="Cambria Math" w:hAnsi="Cambria Math" w:cs="Tahoma"/>
            <w:color w:val="000000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Tahoma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ahoma"/>
            <w:color w:val="000000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ahoma"/>
                <w:i/>
                <w:color w:val="00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k</m:t>
            </m:r>
          </m:e>
        </m:rad>
        <m:sSup>
          <m:sSupPr>
            <m:ctrlPr>
              <w:rPr>
                <w:rFonts w:ascii="Cambria Math" w:hAnsi="Cambria Math" w:cs="Tahoma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-k</m:t>
            </m:r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(</m:t>
            </m:r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x</m:t>
            </m:r>
            <m:r>
              <w:rPr>
                <w:rFonts w:ascii="Cambria Math" w:hAnsi="Cambria Math" w:cs="Tahoma"/>
                <w:color w:val="000000"/>
                <w:sz w:val="24"/>
                <w:szCs w:val="24"/>
              </w:rPr>
              <m:t>)</m:t>
            </m:r>
          </m:sup>
        </m:sSup>
        <m:r>
          <w:rPr>
            <w:rFonts w:ascii="Cambria Math" w:hAnsi="Cambria Math" w:cs="Tahoma"/>
            <w:color w:val="000000"/>
            <w:sz w:val="24"/>
            <w:szCs w:val="24"/>
          </w:rPr>
          <m:t xml:space="preserve">. </m:t>
        </m:r>
      </m:oMath>
      <w:r>
        <w:rPr>
          <w:rFonts w:ascii="Tahoma" w:hAnsi="Tahoma" w:cs="Tahoma"/>
          <w:color w:val="000000"/>
          <w:sz w:val="20"/>
          <w:szCs w:val="20"/>
        </w:rPr>
        <w:t xml:space="preserve">I then considered three delta functions that are symmetrically located with respect to the origin. I considered even and odd solutions </w:t>
      </w:r>
      <w:r w:rsidR="005915FA">
        <w:rPr>
          <w:rFonts w:ascii="Tahoma" w:hAnsi="Tahoma" w:cs="Tahoma"/>
          <w:color w:val="000000"/>
          <w:sz w:val="20"/>
          <w:szCs w:val="20"/>
        </w:rPr>
        <w:t>separately</w:t>
      </w:r>
      <w:r>
        <w:rPr>
          <w:rFonts w:ascii="Tahoma" w:hAnsi="Tahoma" w:cs="Tahoma"/>
          <w:color w:val="000000"/>
          <w:sz w:val="20"/>
          <w:szCs w:val="20"/>
        </w:rPr>
        <w:t>. Finally, I discussed the quintuple delta functions, again considering the even and odd solutions separately. For the even and odd solutions the bound state energies are found numerically. </w:t>
      </w:r>
    </w:p>
    <w:p w:rsidR="00C90D45" w:rsidRPr="00C90D45" w:rsidRDefault="00C90D45" w:rsidP="00562955">
      <w:pPr>
        <w:rPr>
          <w:rStyle w:val="Strong"/>
          <w:b w:val="0"/>
        </w:rPr>
      </w:pPr>
    </w:p>
    <w:sectPr w:rsidR="00C90D45" w:rsidRPr="00C9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45"/>
    <w:rsid w:val="00161E5D"/>
    <w:rsid w:val="00282BE8"/>
    <w:rsid w:val="0036641E"/>
    <w:rsid w:val="004D3DBF"/>
    <w:rsid w:val="00562955"/>
    <w:rsid w:val="005915FA"/>
    <w:rsid w:val="006174CB"/>
    <w:rsid w:val="00961321"/>
    <w:rsid w:val="00C90D45"/>
    <w:rsid w:val="00D112BB"/>
    <w:rsid w:val="00E165F7"/>
    <w:rsid w:val="00E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67357-253F-4E42-8E3A-BECBB782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0D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90D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82BE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Reinfried</dc:creator>
  <cp:keywords/>
  <dc:description/>
  <cp:lastModifiedBy>Shawn Reinfried</cp:lastModifiedBy>
  <cp:revision>5</cp:revision>
  <cp:lastPrinted>2017-05-15T13:53:00Z</cp:lastPrinted>
  <dcterms:created xsi:type="dcterms:W3CDTF">2017-05-15T13:48:00Z</dcterms:created>
  <dcterms:modified xsi:type="dcterms:W3CDTF">2017-05-15T14:07:00Z</dcterms:modified>
</cp:coreProperties>
</file>