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32FA" w14:textId="568311A0" w:rsidR="009A000D" w:rsidRPr="009A000D" w:rsidRDefault="009A000D" w:rsidP="009A000D">
      <w:pPr>
        <w:jc w:val="center"/>
        <w:rPr>
          <w:rFonts w:eastAsia="Times New Roman"/>
          <w:b/>
          <w:bCs/>
          <w:sz w:val="44"/>
          <w:szCs w:val="44"/>
          <w:u w:val="single"/>
        </w:rPr>
      </w:pPr>
      <w:r w:rsidRPr="009A000D">
        <w:rPr>
          <w:rFonts w:eastAsia="Times New Roman"/>
          <w:b/>
          <w:bCs/>
          <w:sz w:val="44"/>
          <w:szCs w:val="44"/>
          <w:u w:val="single"/>
        </w:rPr>
        <w:t>Promotion in Interfolio</w:t>
      </w:r>
    </w:p>
    <w:p w14:paraId="0462A7FB" w14:textId="3CCA0E87" w:rsidR="009A000D" w:rsidRPr="009A000D" w:rsidRDefault="009A000D" w:rsidP="009A000D">
      <w:pPr>
        <w:rPr>
          <w:rFonts w:eastAsia="Times New Roman"/>
          <w:sz w:val="28"/>
          <w:szCs w:val="28"/>
        </w:rPr>
      </w:pPr>
      <w:r w:rsidRPr="009A000D">
        <w:rPr>
          <w:rFonts w:eastAsia="Times New Roman"/>
          <w:sz w:val="28"/>
          <w:szCs w:val="28"/>
        </w:rPr>
        <w:t>The names of the folders are listed below for you to see in advance.  I also encourage you to read the</w:t>
      </w:r>
      <w:r w:rsidRPr="009A000D">
        <w:rPr>
          <w:rStyle w:val="apple-converted-space"/>
          <w:rFonts w:eastAsia="Times New Roman"/>
          <w:sz w:val="28"/>
          <w:szCs w:val="28"/>
        </w:rPr>
        <w:t> </w:t>
      </w:r>
      <w:hyperlink r:id="rId5" w:history="1">
        <w:r w:rsidRPr="009A000D">
          <w:rPr>
            <w:rStyle w:val="Hyperlink"/>
            <w:rFonts w:eastAsia="Times New Roman"/>
            <w:color w:val="0563C1"/>
            <w:sz w:val="28"/>
            <w:szCs w:val="28"/>
          </w:rPr>
          <w:t>CBA</w:t>
        </w:r>
      </w:hyperlink>
      <w:r w:rsidRPr="009A000D">
        <w:rPr>
          <w:rStyle w:val="apple-converted-space"/>
          <w:rFonts w:eastAsia="Times New Roman"/>
          <w:sz w:val="28"/>
          <w:szCs w:val="28"/>
        </w:rPr>
        <w:t> </w:t>
      </w:r>
      <w:r w:rsidRPr="009A000D">
        <w:rPr>
          <w:rFonts w:eastAsia="Times New Roman"/>
          <w:sz w:val="28"/>
          <w:szCs w:val="28"/>
        </w:rPr>
        <w:t>Article 16, the</w:t>
      </w:r>
      <w:r w:rsidRPr="009A000D">
        <w:rPr>
          <w:rStyle w:val="apple-converted-space"/>
          <w:rFonts w:eastAsia="Times New Roman"/>
          <w:sz w:val="28"/>
          <w:szCs w:val="28"/>
        </w:rPr>
        <w:t> </w:t>
      </w:r>
      <w:hyperlink r:id="rId6" w:history="1">
        <w:r w:rsidRPr="009A000D">
          <w:rPr>
            <w:rStyle w:val="Hyperlink"/>
            <w:rFonts w:eastAsia="Times New Roman"/>
            <w:sz w:val="28"/>
            <w:szCs w:val="28"/>
          </w:rPr>
          <w:t>Local Agreement Promotion Statement</w:t>
        </w:r>
      </w:hyperlink>
      <w:r w:rsidRPr="009A000D">
        <w:rPr>
          <w:rFonts w:eastAsia="Times New Roman"/>
          <w:sz w:val="28"/>
          <w:szCs w:val="28"/>
        </w:rPr>
        <w:t>, and</w:t>
      </w:r>
      <w:r w:rsidRPr="009A000D">
        <w:rPr>
          <w:rStyle w:val="apple-converted-space"/>
          <w:rFonts w:eastAsia="Times New Roman"/>
          <w:sz w:val="28"/>
          <w:szCs w:val="28"/>
        </w:rPr>
        <w:t> </w:t>
      </w:r>
      <w:hyperlink r:id="rId7" w:history="1">
        <w:r w:rsidRPr="009A000D">
          <w:rPr>
            <w:rStyle w:val="Hyperlink"/>
            <w:rFonts w:eastAsia="Times New Roman"/>
            <w:color w:val="0563C1"/>
            <w:sz w:val="28"/>
            <w:szCs w:val="28"/>
          </w:rPr>
          <w:t>the Provost’s Promotion Guidelines</w:t>
        </w:r>
      </w:hyperlink>
      <w:r w:rsidRPr="009A000D">
        <w:rPr>
          <w:rStyle w:val="apple-converted-space"/>
          <w:rFonts w:eastAsia="Times New Roman"/>
          <w:sz w:val="28"/>
          <w:szCs w:val="28"/>
        </w:rPr>
        <w:t> </w:t>
      </w:r>
      <w:r w:rsidRPr="009A000D">
        <w:rPr>
          <w:rFonts w:eastAsia="Times New Roman"/>
          <w:sz w:val="28"/>
          <w:szCs w:val="28"/>
        </w:rPr>
        <w:t>that are posted on the Office of the Provost webpage to familiarize yourself with the Promotion process.  There is also a document titled</w:t>
      </w:r>
      <w:r w:rsidRPr="009A000D">
        <w:rPr>
          <w:rStyle w:val="apple-converted-space"/>
          <w:rFonts w:eastAsia="Times New Roman"/>
          <w:sz w:val="28"/>
          <w:szCs w:val="28"/>
        </w:rPr>
        <w:t> </w:t>
      </w:r>
      <w:hyperlink r:id="rId8" w:history="1">
        <w:r w:rsidRPr="009A000D">
          <w:rPr>
            <w:rStyle w:val="Hyperlink"/>
            <w:rFonts w:eastAsia="Times New Roman"/>
            <w:color w:val="0563C1"/>
            <w:sz w:val="28"/>
            <w:szCs w:val="28"/>
          </w:rPr>
          <w:t>Guidelines for Submitting Materials to Interfolio</w:t>
        </w:r>
      </w:hyperlink>
      <w:r w:rsidRPr="009A000D">
        <w:rPr>
          <w:rStyle w:val="apple-converted-space"/>
          <w:rFonts w:eastAsia="Times New Roman"/>
          <w:sz w:val="28"/>
          <w:szCs w:val="28"/>
        </w:rPr>
        <w:t> </w:t>
      </w:r>
      <w:r w:rsidRPr="009A000D">
        <w:rPr>
          <w:rFonts w:eastAsia="Times New Roman"/>
          <w:sz w:val="28"/>
          <w:szCs w:val="28"/>
        </w:rPr>
        <w:t>that gives a recommendation for a naming convention of files to make it easy for your peers on the UPTC to be able to easily recognize what is in the document (i.e. 2020 FA Chair Obs).</w:t>
      </w:r>
    </w:p>
    <w:p w14:paraId="57D2F584" w14:textId="77777777" w:rsidR="009A000D" w:rsidRPr="009A000D" w:rsidRDefault="009A000D" w:rsidP="009A000D">
      <w:pPr>
        <w:rPr>
          <w:rFonts w:eastAsia="Times New Roman"/>
          <w:sz w:val="28"/>
          <w:szCs w:val="28"/>
        </w:rPr>
      </w:pPr>
      <w:r w:rsidRPr="009A000D">
        <w:rPr>
          <w:rFonts w:eastAsia="Times New Roman"/>
          <w:sz w:val="28"/>
          <w:szCs w:val="28"/>
        </w:rPr>
        <w:t> </w:t>
      </w:r>
    </w:p>
    <w:p w14:paraId="619B9E22" w14:textId="77777777" w:rsidR="009A000D" w:rsidRDefault="009A000D" w:rsidP="009A000D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A0E5F16" w14:textId="77777777" w:rsidR="009A000D" w:rsidRDefault="009A000D" w:rsidP="009A000D">
      <w:pPr>
        <w:rPr>
          <w:rFonts w:eastAsia="Times New Roman"/>
        </w:rPr>
      </w:pPr>
      <w:r>
        <w:rPr>
          <w:rFonts w:ascii="Roboto" w:eastAsia="Times New Roman" w:hAnsi="Roboto"/>
        </w:rPr>
        <w:t>Candidate Documents</w:t>
      </w:r>
    </w:p>
    <w:p w14:paraId="04629594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Promotion Application, </w:t>
      </w:r>
      <w:r>
        <w:rPr>
          <w:rFonts w:ascii="Roboto" w:eastAsia="Times New Roman" w:hAnsi="Roboto"/>
          <w:color w:val="5C5C5C"/>
          <w:sz w:val="24"/>
          <w:szCs w:val="24"/>
        </w:rPr>
        <w:t>1 required</w:t>
      </w:r>
    </w:p>
    <w:p w14:paraId="55110649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Curriculum Vitae, </w:t>
      </w:r>
      <w:r>
        <w:rPr>
          <w:rFonts w:ascii="Roboto" w:eastAsia="Times New Roman" w:hAnsi="Roboto"/>
          <w:color w:val="5C5C5C"/>
          <w:sz w:val="24"/>
          <w:szCs w:val="24"/>
        </w:rPr>
        <w:t>1 required</w:t>
      </w:r>
    </w:p>
    <w:p w14:paraId="092B0F37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Job Description,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3F36BA6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1.A - Course Syllabi,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3C75A1C3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1.B - Examples of Teaching Materials (Exams, Handouts, Media),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07CB833F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1.C - Samples of Student Work,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2576AD5A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1.D - Other Items Agreed Upon in Departments,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4E528A4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1.E - Peer Observations,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7654F856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1.F - Student Evaluations, </w:t>
      </w:r>
      <w:r>
        <w:rPr>
          <w:rFonts w:ascii="Roboto" w:eastAsia="Times New Roman" w:hAnsi="Roboto"/>
          <w:color w:val="5C5C5C"/>
          <w:sz w:val="24"/>
          <w:szCs w:val="24"/>
        </w:rPr>
        <w:t>5+ required</w:t>
      </w:r>
    </w:p>
    <w:p w14:paraId="34C7F680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1.G - Departmental Committee Evaluations,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76485EB1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1.H - Departmental Chairperson Evaluations,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165B678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1.I - Dean/Dean-designee Evaluations,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4615F156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1.J - Other Supporting Materials for Effective Teaching/Performance of Professional Responsibilities,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2D83E9E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2.A - Professional Organizations,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4CE70D16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2.B - Attendance at Professional Conferences, Workshops, Institutes, et al.,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6EDEF17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2.C - Participation in Professional Conferences,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00FA26FE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2.D - Technological Artifacts,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17B68564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2.E - Peer Reviewed Research,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027F9C3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2.F - Grants and Contracts,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28A5882B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2.G - Professional Consulting, Guest Professorships, Fellowships,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71659F01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2.H - Honors and Awards,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6291CAD8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2.I - Innovations in Teaching, Advising and/or Initiatives That Enhance Student Success,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0E1FA673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2.J - Inter-University and Intra-University Program Development,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6F41456B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2.K - Professional Licensure/Certification,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36110A31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2.L - Participation in Teaching-Related Professional Development,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46C0B811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2.M - Testimony of Colleagues and Other Professionals in the Discipline,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6A623BD7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lastRenderedPageBreak/>
        <w:t>2.N - Other Supporting Materials in Continuing Scholarly Growth and Professional Development,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59E94E0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3.A - Committees and/or Task Forces,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3FC23330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3.B - Special Individual Assignments,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18327BCD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3.C - University/State System Governance, including APSCUF Activity,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63C42643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3.D - Student Organizations or Activities,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76FCBA6B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3.E - Proposals that Benefit the University,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8889228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3.F - Training in Distance Education Technology,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0A5BE8F8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3.G - Community Service,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03051CCF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 H - Contributions to Area Schools,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762ED2D7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3.I - Public Performances and/or Exhibits,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7D5B714C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3.J - Accreditation Activity,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381676CF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3.K - Public Lectures,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50D8A2F6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3.L - Board Memberships,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21F0A750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3.M - Service through Professional Consulting with Area Agencies and Organizations,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284F69C7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3.N - Offices Held in Professional Organizations (if appropriate to this category),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0999B63D" w14:textId="77777777" w:rsidR="009A000D" w:rsidRDefault="009A000D" w:rsidP="009A000D">
      <w:pPr>
        <w:numPr>
          <w:ilvl w:val="0"/>
          <w:numId w:val="1"/>
        </w:numPr>
        <w:shd w:val="clear" w:color="auto" w:fill="FFFFFF"/>
        <w:rPr>
          <w:rFonts w:eastAsia="Times New Roman"/>
          <w:color w:val="333333"/>
        </w:rPr>
      </w:pPr>
      <w:r>
        <w:rPr>
          <w:rFonts w:ascii="Roboto" w:eastAsia="Times New Roman" w:hAnsi="Roboto"/>
          <w:color w:val="333333"/>
          <w:sz w:val="24"/>
          <w:szCs w:val="24"/>
        </w:rPr>
        <w:t>3.O - Other Supporting Materials for Service: Contribution to the University and/or Community, </w:t>
      </w:r>
      <w:r>
        <w:rPr>
          <w:rFonts w:ascii="Roboto" w:eastAsia="Times New Roman" w:hAnsi="Roboto"/>
          <w:color w:val="5C5C5C"/>
          <w:sz w:val="24"/>
          <w:szCs w:val="24"/>
        </w:rPr>
        <w:t>optional</w:t>
      </w:r>
    </w:p>
    <w:p w14:paraId="4B5584F1" w14:textId="77777777" w:rsidR="003F547C" w:rsidRDefault="003F547C"/>
    <w:sectPr w:rsidR="003F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A64CC"/>
    <w:multiLevelType w:val="multilevel"/>
    <w:tmpl w:val="82C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0D"/>
    <w:rsid w:val="00272892"/>
    <w:rsid w:val="003F547C"/>
    <w:rsid w:val="009A000D"/>
    <w:rsid w:val="00B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3651"/>
  <w15:chartTrackingRefBased/>
  <w15:docId w15:val="{A41FEEE3-FB0E-43E6-8A54-3FDF4D1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0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0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ersville.edu/provost/files/guidelines-for-submitting-material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lersville.edu/provost/files/provost-promotion-guidelines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lersvilleuniversity.sharepoint.com/sites/FacultyLocalAgreements/SitePages/Promotion-Statement.aspx" TargetMode="External"/><Relationship Id="rId5" Type="http://schemas.openxmlformats.org/officeDocument/2006/relationships/hyperlink" Target="https://www.passhe.edu/inside/HR/LR/Documents/APSCUF_July2019-June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4</DocSecurity>
  <Lines>24</Lines>
  <Paragraphs>6</Paragraphs>
  <ScaleCrop>false</ScaleCrop>
  <Company>Millersville University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Nazarenus</dc:creator>
  <cp:keywords/>
  <dc:description/>
  <cp:lastModifiedBy>Donna Peters</cp:lastModifiedBy>
  <cp:revision>2</cp:revision>
  <dcterms:created xsi:type="dcterms:W3CDTF">2023-09-13T19:32:00Z</dcterms:created>
  <dcterms:modified xsi:type="dcterms:W3CDTF">2023-09-13T19:32:00Z</dcterms:modified>
</cp:coreProperties>
</file>